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003C94" w:rsidRPr="00967EF7" w14:paraId="7DE61D5F" w14:textId="77777777" w:rsidTr="00003C94">
        <w:tc>
          <w:tcPr>
            <w:tcW w:w="2785" w:type="dxa"/>
            <w:vAlign w:val="center"/>
          </w:tcPr>
          <w:p w14:paraId="0DBB5698" w14:textId="531C0797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  <w:vAlign w:val="center"/>
          </w:tcPr>
          <w:p w14:paraId="17E5E0B5" w14:textId="6A85189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Душанка Јошева</w:t>
            </w:r>
          </w:p>
        </w:tc>
      </w:tr>
      <w:tr w:rsidR="00003C94" w:rsidRPr="00967EF7" w14:paraId="2AC7D3FB" w14:textId="77777777" w:rsidTr="00003C94">
        <w:tc>
          <w:tcPr>
            <w:tcW w:w="2785" w:type="dxa"/>
            <w:vAlign w:val="center"/>
          </w:tcPr>
          <w:p w14:paraId="0001CF89" w14:textId="0461AB0D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00149E10" w14:textId="0F0D51B8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 xml:space="preserve">ООУ </w:t>
            </w:r>
            <w:r w:rsidRPr="005C53C8">
              <w:rPr>
                <w:rFonts w:cs="Arial"/>
                <w:lang w:val="en-US" w:eastAsia="fr-FR"/>
              </w:rPr>
              <w:t>“</w:t>
            </w:r>
            <w:r w:rsidRPr="005C53C8">
              <w:rPr>
                <w:rFonts w:cs="Arial"/>
                <w:lang w:val="mk-MK" w:eastAsia="fr-FR"/>
              </w:rPr>
              <w:t>Димката Ангелов  Габерот</w:t>
            </w:r>
            <w:r w:rsidRPr="005C53C8">
              <w:rPr>
                <w:rFonts w:cs="Arial"/>
                <w:lang w:val="en-US" w:eastAsia="fr-FR"/>
              </w:rPr>
              <w:t>”</w:t>
            </w:r>
            <w:r w:rsidRPr="005C53C8">
              <w:rPr>
                <w:rFonts w:cs="Arial"/>
                <w:lang w:val="mk-MK" w:eastAsia="fr-FR"/>
              </w:rPr>
              <w:t xml:space="preserve"> Кавадарци</w:t>
            </w:r>
          </w:p>
        </w:tc>
      </w:tr>
      <w:tr w:rsidR="00003C94" w:rsidRPr="00967EF7" w14:paraId="500CD4AD" w14:textId="77777777" w:rsidTr="00003C94">
        <w:tc>
          <w:tcPr>
            <w:tcW w:w="2785" w:type="dxa"/>
            <w:vAlign w:val="center"/>
          </w:tcPr>
          <w:p w14:paraId="4F1BFC61" w14:textId="77777777" w:rsidR="00003C94" w:rsidRPr="002D5892" w:rsidDel="0019373C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54C49239" w14:textId="0D04B2CC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четврто одделение</w:t>
            </w:r>
          </w:p>
        </w:tc>
      </w:tr>
      <w:tr w:rsidR="00003C94" w:rsidRPr="00967EF7" w14:paraId="3328CF92" w14:textId="77777777" w:rsidTr="00003C94">
        <w:tc>
          <w:tcPr>
            <w:tcW w:w="2785" w:type="dxa"/>
            <w:vAlign w:val="center"/>
          </w:tcPr>
          <w:p w14:paraId="1747D6AE" w14:textId="05C4BF7E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3D8903E2" w14:textId="5471194B" w:rsidR="00003C94" w:rsidRPr="005C53C8" w:rsidRDefault="005C53C8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>
              <w:rPr>
                <w:rFonts w:cs="Arial"/>
                <w:lang w:val="mk-MK" w:eastAsia="fr-FR"/>
              </w:rPr>
              <w:t>П</w:t>
            </w:r>
            <w:r w:rsidR="00003C94" w:rsidRPr="005C53C8">
              <w:rPr>
                <w:rFonts w:cs="Arial"/>
                <w:lang w:val="mk-MK" w:eastAsia="fr-FR"/>
              </w:rPr>
              <w:t>риродни науки</w:t>
            </w:r>
          </w:p>
        </w:tc>
      </w:tr>
      <w:tr w:rsidR="00003C94" w:rsidRPr="00967EF7" w14:paraId="5735AAF9" w14:textId="77777777" w:rsidTr="00003C94">
        <w:tc>
          <w:tcPr>
            <w:tcW w:w="2785" w:type="dxa"/>
            <w:vAlign w:val="center"/>
          </w:tcPr>
          <w:p w14:paraId="3FAFD17B" w14:textId="32D9E306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1C690465" w14:textId="6729FD05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Звук</w:t>
            </w:r>
          </w:p>
        </w:tc>
      </w:tr>
      <w:tr w:rsidR="00003C94" w:rsidRPr="00967EF7" w14:paraId="5C5D362F" w14:textId="77777777" w:rsidTr="00003C94">
        <w:tc>
          <w:tcPr>
            <w:tcW w:w="2785" w:type="dxa"/>
            <w:vAlign w:val="center"/>
          </w:tcPr>
          <w:p w14:paraId="62F84623" w14:textId="1CEB5756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50DC9AC8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 xml:space="preserve">Да научат дека звуците настануваат кога воздухот или материјалите осцилираат. </w:t>
            </w:r>
          </w:p>
          <w:p w14:paraId="3A2ACF10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eastAsia="fr-FR"/>
              </w:rPr>
            </w:pPr>
            <w:r w:rsidRPr="005C53C8">
              <w:rPr>
                <w:rFonts w:cs="Arial"/>
                <w:lang w:val="mk-MK" w:eastAsia="fr-FR"/>
              </w:rPr>
              <w:t>Да знаат дека јачината на звукот се мери во децибели.</w:t>
            </w:r>
          </w:p>
          <w:p w14:paraId="67A70D70" w14:textId="0240A771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Да истражуваат како звукот патува низ различни материјали.</w:t>
            </w:r>
          </w:p>
        </w:tc>
      </w:tr>
      <w:tr w:rsidR="00003C94" w:rsidRPr="00967EF7" w14:paraId="0A52DC99" w14:textId="77777777" w:rsidTr="00003C94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1C3B76AC" w14:textId="1F572CC8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 xml:space="preserve">Часот се реализира на </w:t>
            </w:r>
            <w:r w:rsidR="005C53C8">
              <w:rPr>
                <w:rFonts w:cs="Arial"/>
                <w:lang w:val="mk-MK" w:eastAsia="fr-FR"/>
              </w:rPr>
              <w:t>алатката</w:t>
            </w:r>
            <w:r w:rsidRPr="005C53C8">
              <w:rPr>
                <w:rFonts w:cs="Arial"/>
                <w:lang w:val="mk-MK" w:eastAsia="fr-FR"/>
              </w:rPr>
              <w:t xml:space="preserve"> </w:t>
            </w:r>
            <w:r w:rsidRPr="005C53C8">
              <w:rPr>
                <w:rFonts w:cs="Arial"/>
                <w:lang w:val="en-US" w:eastAsia="fr-FR"/>
              </w:rPr>
              <w:t xml:space="preserve">linoit.com. </w:t>
            </w:r>
            <w:r w:rsidR="005C53C8">
              <w:rPr>
                <w:rFonts w:cs="Arial"/>
                <w:lang w:val="mk-MK" w:eastAsia="fr-FR"/>
              </w:rPr>
              <w:t>Алатката</w:t>
            </w:r>
            <w:r w:rsidRPr="005C53C8">
              <w:rPr>
                <w:rFonts w:cs="Arial"/>
                <w:lang w:val="mk-MK" w:eastAsia="fr-FR"/>
              </w:rPr>
              <w:t xml:space="preserve"> претставува празно платно на кое учениците имаат можност да ги поставуваат своите задачи во вид на слика, документ, видео и прозорец за пишување на текст. Целта е учениците да  изработат заеднички постер на темата </w:t>
            </w:r>
            <w:r w:rsidRPr="005C53C8">
              <w:rPr>
                <w:rFonts w:cs="Arial"/>
                <w:lang w:val="en-US" w:eastAsia="fr-FR"/>
              </w:rPr>
              <w:t>“</w:t>
            </w:r>
            <w:r w:rsidRPr="005C53C8">
              <w:rPr>
                <w:rFonts w:cs="Arial"/>
                <w:lang w:val="mk-MK" w:eastAsia="fr-FR"/>
              </w:rPr>
              <w:t>Звук</w:t>
            </w:r>
            <w:r w:rsidRPr="005C53C8">
              <w:rPr>
                <w:rFonts w:cs="Arial"/>
                <w:lang w:val="en-US" w:eastAsia="fr-FR"/>
              </w:rPr>
              <w:t>”</w:t>
            </w:r>
            <w:r w:rsidRPr="005C53C8">
              <w:rPr>
                <w:rFonts w:cs="Arial"/>
                <w:lang w:val="mk-MK" w:eastAsia="fr-FR"/>
              </w:rPr>
              <w:t>.</w:t>
            </w:r>
          </w:p>
          <w:p w14:paraId="30447269" w14:textId="7313C5F5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 xml:space="preserve">Наставниот час </w:t>
            </w:r>
            <w:r w:rsidR="005C53C8">
              <w:rPr>
                <w:rFonts w:cs="Arial"/>
                <w:lang w:val="mk-MK" w:eastAsia="fr-FR"/>
              </w:rPr>
              <w:t>се</w:t>
            </w:r>
            <w:r w:rsidRPr="005C53C8">
              <w:rPr>
                <w:rFonts w:cs="Arial"/>
                <w:lang w:val="mk-MK" w:eastAsia="fr-FR"/>
              </w:rPr>
              <w:t xml:space="preserve"> започнува со игра </w:t>
            </w:r>
            <w:r w:rsidRPr="005C53C8">
              <w:rPr>
                <w:rFonts w:cs="Arial"/>
                <w:lang w:val="en-US" w:eastAsia="fr-FR"/>
              </w:rPr>
              <w:t>“</w:t>
            </w:r>
            <w:r w:rsidRPr="005C53C8">
              <w:rPr>
                <w:rFonts w:cs="Arial"/>
                <w:lang w:val="mk-MK" w:eastAsia="fr-FR"/>
              </w:rPr>
              <w:t>Погоди го звукот</w:t>
            </w:r>
            <w:r w:rsidRPr="005C53C8">
              <w:rPr>
                <w:rFonts w:cs="Arial"/>
                <w:lang w:val="en-US" w:eastAsia="fr-FR"/>
              </w:rPr>
              <w:t>”</w:t>
            </w:r>
            <w:r w:rsidRPr="005C53C8">
              <w:rPr>
                <w:rFonts w:cs="Arial"/>
                <w:lang w:val="mk-MK" w:eastAsia="fr-FR"/>
              </w:rPr>
              <w:t xml:space="preserve">. </w:t>
            </w:r>
          </w:p>
          <w:p w14:paraId="4CE5FC63" w14:textId="594868DA" w:rsidR="00003C94" w:rsidRPr="005C53C8" w:rsidRDefault="005C53C8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>
              <w:rPr>
                <w:rFonts w:cs="Arial"/>
                <w:lang w:val="mk-MK" w:eastAsia="fr-FR"/>
              </w:rPr>
              <w:t>Наставникот им</w:t>
            </w:r>
            <w:r w:rsidR="00003C94" w:rsidRPr="005C53C8">
              <w:rPr>
                <w:rFonts w:cs="Arial"/>
                <w:lang w:val="mk-MK" w:eastAsia="fr-FR"/>
              </w:rPr>
              <w:t xml:space="preserve"> кажува на учениците дека звукот патува во вид на невидливи бранови. Им </w:t>
            </w:r>
            <w:r>
              <w:rPr>
                <w:rFonts w:cs="Arial"/>
                <w:lang w:val="mk-MK" w:eastAsia="fr-FR"/>
              </w:rPr>
              <w:t xml:space="preserve">се </w:t>
            </w:r>
            <w:r w:rsidR="00003C94" w:rsidRPr="005C53C8">
              <w:rPr>
                <w:rFonts w:cs="Arial"/>
                <w:lang w:val="mk-MK" w:eastAsia="fr-FR"/>
              </w:rPr>
              <w:t xml:space="preserve">покажува слика со бранови предизвикани од фрлање на камче во вода. </w:t>
            </w:r>
            <w:r>
              <w:rPr>
                <w:rFonts w:cs="Arial"/>
                <w:lang w:val="mk-MK" w:eastAsia="fr-FR"/>
              </w:rPr>
              <w:t>Се</w:t>
            </w:r>
            <w:r w:rsidR="00003C94" w:rsidRPr="005C53C8">
              <w:rPr>
                <w:rFonts w:cs="Arial"/>
                <w:lang w:val="mk-MK" w:eastAsia="fr-FR"/>
              </w:rPr>
              <w:t xml:space="preserve"> споредува</w:t>
            </w:r>
            <w:r>
              <w:rPr>
                <w:rFonts w:cs="Arial"/>
                <w:lang w:val="mk-MK" w:eastAsia="fr-FR"/>
              </w:rPr>
              <w:t>ат</w:t>
            </w:r>
            <w:r w:rsidR="00003C94" w:rsidRPr="005C53C8">
              <w:rPr>
                <w:rFonts w:cs="Arial"/>
                <w:lang w:val="mk-MK" w:eastAsia="fr-FR"/>
              </w:rPr>
              <w:t xml:space="preserve"> брановите на водата со звучните бранови. За да патува звукот потребен е материјал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="00003C94" w:rsidRPr="005C53C8">
              <w:rPr>
                <w:rFonts w:cs="Arial"/>
                <w:lang w:val="mk-MK" w:eastAsia="fr-FR"/>
              </w:rPr>
              <w:t>(вода, воздух,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="00003C94" w:rsidRPr="005C53C8">
              <w:rPr>
                <w:rFonts w:cs="Arial"/>
                <w:lang w:val="mk-MK" w:eastAsia="fr-FR"/>
              </w:rPr>
              <w:t>метал,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="00003C94" w:rsidRPr="005C53C8">
              <w:rPr>
                <w:rFonts w:cs="Arial"/>
                <w:lang w:val="mk-MK" w:eastAsia="fr-FR"/>
              </w:rPr>
              <w:t>дрво...)</w:t>
            </w:r>
          </w:p>
          <w:p w14:paraId="2E103E6E" w14:textId="6BD20A7D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 xml:space="preserve">Им </w:t>
            </w:r>
            <w:r w:rsidR="005C53C8">
              <w:rPr>
                <w:rFonts w:cs="Arial"/>
                <w:lang w:val="mk-MK" w:eastAsia="fr-FR"/>
              </w:rPr>
              <w:t xml:space="preserve">се </w:t>
            </w:r>
            <w:r w:rsidRPr="005C53C8">
              <w:rPr>
                <w:rFonts w:cs="Arial"/>
                <w:lang w:val="mk-MK" w:eastAsia="fr-FR"/>
              </w:rPr>
              <w:t>кажува дека звукот не патува во вакуум простор.</w:t>
            </w:r>
          </w:p>
          <w:p w14:paraId="4037BAFB" w14:textId="07E6C454" w:rsidR="00003C94" w:rsidRPr="005C53C8" w:rsidRDefault="005C53C8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>
              <w:rPr>
                <w:rFonts w:cs="Arial"/>
                <w:lang w:val="mk-MK" w:eastAsia="fr-FR"/>
              </w:rPr>
              <w:t>Се р</w:t>
            </w:r>
            <w:r w:rsidR="00003C94" w:rsidRPr="005C53C8">
              <w:rPr>
                <w:rFonts w:cs="Arial"/>
                <w:lang w:val="mk-MK" w:eastAsia="fr-FR"/>
              </w:rPr>
              <w:t>азгледува слика на која има претставено различни звуци во природата изразени во децибели.</w:t>
            </w:r>
          </w:p>
          <w:p w14:paraId="350D11CA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en-US" w:eastAsia="fr-FR"/>
              </w:rPr>
            </w:pPr>
            <w:r w:rsidRPr="005C53C8">
              <w:rPr>
                <w:rFonts w:cs="Arial"/>
                <w:lang w:val="mk-MK" w:eastAsia="fr-FR"/>
              </w:rPr>
              <w:t>Учениците запишуваат на прозорец од апликацијата кои звуци се потивки од 80 децибели. Се води разговор за нивните одговори.</w:t>
            </w:r>
          </w:p>
          <w:p w14:paraId="51704DB8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Добиваат задача да нацртаат како ги замислуваат невидливите бранови  и цртежот како слика да го прикачат на апликацијата.</w:t>
            </w:r>
          </w:p>
          <w:p w14:paraId="69DC84C4" w14:textId="1583EE7D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Насоки за наредниот час:</w:t>
            </w:r>
            <w:r w:rsidR="005C53C8">
              <w:rPr>
                <w:rFonts w:cs="Arial"/>
                <w:lang w:val="mk-MK" w:eastAsia="fr-FR"/>
              </w:rPr>
              <w:t xml:space="preserve"> </w:t>
            </w:r>
            <w:r w:rsidRPr="005C53C8">
              <w:rPr>
                <w:rFonts w:cs="Arial"/>
                <w:lang w:val="mk-MK" w:eastAsia="fr-FR"/>
              </w:rPr>
              <w:t>Да прикачат видео со звуци од природата.</w:t>
            </w:r>
            <w:r w:rsidR="005C53C8">
              <w:rPr>
                <w:rFonts w:cs="Arial"/>
                <w:lang w:val="mk-MK" w:eastAsia="fr-FR"/>
              </w:rPr>
              <w:t xml:space="preserve"> </w:t>
            </w:r>
            <w:r w:rsidRPr="005C53C8">
              <w:rPr>
                <w:rFonts w:cs="Arial"/>
                <w:lang w:val="mk-MK" w:eastAsia="fr-FR"/>
              </w:rPr>
              <w:t xml:space="preserve">Да истражуваат кој предмети најдобро го пренесуваат звукот и да одговорат на прашањата од документот кој е поставен. </w:t>
            </w:r>
          </w:p>
          <w:p w14:paraId="490B89AA" w14:textId="51A8F76F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 xml:space="preserve">Своите задачи учениците треба да ги прикачат на </w:t>
            </w:r>
            <w:proofErr w:type="spellStart"/>
            <w:r w:rsidR="005C53C8">
              <w:rPr>
                <w:rFonts w:cs="Arial"/>
                <w:lang w:val="en-US" w:eastAsia="fr-FR"/>
              </w:rPr>
              <w:t>linoit</w:t>
            </w:r>
            <w:proofErr w:type="spellEnd"/>
            <w:r w:rsidRPr="005C53C8">
              <w:rPr>
                <w:rFonts w:cs="Arial"/>
                <w:lang w:val="mk-MK" w:eastAsia="fr-FR"/>
              </w:rPr>
              <w:t xml:space="preserve"> во вид на слика, документ, видео, прозорец за пишување на текст. </w:t>
            </w:r>
          </w:p>
        </w:tc>
      </w:tr>
      <w:tr w:rsidR="00003C94" w:rsidRPr="00967EF7" w14:paraId="3537C006" w14:textId="77777777" w:rsidTr="00003C94">
        <w:tc>
          <w:tcPr>
            <w:tcW w:w="2785" w:type="dxa"/>
            <w:vAlign w:val="center"/>
          </w:tcPr>
          <w:p w14:paraId="7882D615" w14:textId="1527D711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0" w:name="_Hlk71789222"/>
            <w:r>
              <w:rPr>
                <w:color w:val="auto"/>
                <w:lang w:val="mk-MK"/>
              </w:rPr>
              <w:lastRenderedPageBreak/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0"/>
          </w:p>
        </w:tc>
        <w:tc>
          <w:tcPr>
            <w:tcW w:w="6501" w:type="dxa"/>
            <w:vAlign w:val="center"/>
          </w:tcPr>
          <w:p w14:paraId="3FF9BBB5" w14:textId="30D7C38F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 xml:space="preserve">По извршувањето на своите задачи учениците добиваат </w:t>
            </w:r>
            <w:r w:rsidR="005C53C8">
              <w:rPr>
                <w:rFonts w:cs="Arial"/>
                <w:lang w:val="mk-MK" w:eastAsia="fr-FR"/>
              </w:rPr>
              <w:t>усна</w:t>
            </w:r>
            <w:r w:rsidRPr="005C53C8">
              <w:rPr>
                <w:rFonts w:cs="Arial"/>
                <w:lang w:val="mk-MK" w:eastAsia="fr-FR"/>
              </w:rPr>
              <w:t xml:space="preserve"> повратна информација од наставникот за успешностна на извршената задача и добиваат насоки за поправка.</w:t>
            </w:r>
          </w:p>
        </w:tc>
      </w:tr>
      <w:tr w:rsidR="00003C94" w:rsidRPr="00967EF7" w14:paraId="54B67996" w14:textId="77777777" w:rsidTr="00003C94">
        <w:trPr>
          <w:trHeight w:val="811"/>
        </w:trPr>
        <w:tc>
          <w:tcPr>
            <w:tcW w:w="2785" w:type="dxa"/>
            <w:vAlign w:val="center"/>
          </w:tcPr>
          <w:p w14:paraId="2CA2C0AF" w14:textId="284FD762" w:rsidR="00003C94" w:rsidRDefault="00003C94" w:rsidP="00003C94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1" w:name="_Hlk71789214"/>
            <w:r>
              <w:rPr>
                <w:color w:val="auto"/>
                <w:lang w:val="mk-MK"/>
              </w:rPr>
              <w:t xml:space="preserve">Онлајн алатки искористени за формативно оценување </w:t>
            </w:r>
          </w:p>
          <w:p w14:paraId="6B52072A" w14:textId="33BB1870" w:rsidR="00003C94" w:rsidRPr="002D5892" w:rsidRDefault="00003C94" w:rsidP="00003C94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1"/>
          </w:p>
        </w:tc>
        <w:tc>
          <w:tcPr>
            <w:tcW w:w="6501" w:type="dxa"/>
            <w:vAlign w:val="center"/>
          </w:tcPr>
          <w:p w14:paraId="00F4CCE8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</w:p>
          <w:p w14:paraId="4A65878B" w14:textId="587BA288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en-US" w:eastAsia="fr-FR"/>
              </w:rPr>
              <w:t xml:space="preserve">Online </w:t>
            </w:r>
            <w:r w:rsidR="005C53C8">
              <w:rPr>
                <w:rFonts w:cs="Arial"/>
                <w:lang w:val="mk-MK" w:eastAsia="fr-FR"/>
              </w:rPr>
              <w:t>алатка</w:t>
            </w:r>
            <w:r w:rsidRPr="005C53C8">
              <w:rPr>
                <w:rFonts w:cs="Arial"/>
                <w:lang w:val="mk-MK" w:eastAsia="fr-FR"/>
              </w:rPr>
              <w:t xml:space="preserve"> </w:t>
            </w:r>
            <w:proofErr w:type="spellStart"/>
            <w:r w:rsidRPr="005C53C8">
              <w:rPr>
                <w:rFonts w:cs="Arial"/>
                <w:lang w:val="en-US" w:eastAsia="fr-FR"/>
              </w:rPr>
              <w:t>linoit</w:t>
            </w:r>
            <w:proofErr w:type="spellEnd"/>
            <w:r w:rsidRPr="005C53C8">
              <w:rPr>
                <w:rFonts w:cs="Arial"/>
                <w:lang w:val="mk-MK" w:eastAsia="fr-FR"/>
              </w:rPr>
              <w:t>.</w:t>
            </w:r>
            <w:r w:rsidRPr="005C53C8">
              <w:rPr>
                <w:rFonts w:cs="Arial"/>
                <w:lang w:val="en-US" w:eastAsia="fr-FR"/>
              </w:rPr>
              <w:t>com</w:t>
            </w:r>
          </w:p>
          <w:p w14:paraId="075FF9C8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</w:p>
        </w:tc>
      </w:tr>
      <w:tr w:rsidR="00003C94" w:rsidRPr="00967EF7" w14:paraId="7310C341" w14:textId="77777777" w:rsidTr="00003C94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340DC03B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hyperlink r:id="rId8" w:history="1">
              <w:r w:rsidRPr="005C53C8">
                <w:rPr>
                  <w:rStyle w:val="Hyperlink"/>
                  <w:rFonts w:cs="Arial"/>
                  <w:lang w:val="mk-MK" w:eastAsia="fr-FR"/>
                </w:rPr>
                <w:t>http://linoit.com/users/Dushanka/canvases/%D0%9F%D1%80%D0%B8%D1%80%D0%BE%D0%B4%D0%BD%D0%B8%20%D0%BD%D0%B0%D1%83%D0%BA%D0%B8-%D0%B7%D0%B2%D1%83%D0%BA</w:t>
              </w:r>
            </w:hyperlink>
          </w:p>
          <w:p w14:paraId="0E94697C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Учениците добиваат корисничко име  и лозинка за најава.</w:t>
            </w:r>
          </w:p>
          <w:p w14:paraId="6E9F698D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en-US" w:eastAsia="fr-FR"/>
              </w:rPr>
            </w:pPr>
            <w:r w:rsidRPr="005C53C8">
              <w:rPr>
                <w:rFonts w:cs="Arial"/>
                <w:lang w:val="en-US" w:eastAsia="fr-FR"/>
              </w:rPr>
              <w:t>Username-</w:t>
            </w:r>
            <w:r w:rsidRPr="005C53C8">
              <w:rPr>
                <w:rFonts w:cs="Arial"/>
                <w:lang w:val="mk-MK" w:eastAsia="fr-FR"/>
              </w:rPr>
              <w:t xml:space="preserve"> </w:t>
            </w:r>
            <w:proofErr w:type="spellStart"/>
            <w:r w:rsidRPr="005C53C8">
              <w:rPr>
                <w:rFonts w:cs="Arial"/>
                <w:lang w:val="en-US" w:eastAsia="fr-FR"/>
              </w:rPr>
              <w:t>Dushanka</w:t>
            </w:r>
            <w:proofErr w:type="spellEnd"/>
          </w:p>
          <w:p w14:paraId="3BBFC1B9" w14:textId="7C228CFF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en-US" w:eastAsia="fr-FR"/>
              </w:rPr>
              <w:t>Password-</w:t>
            </w:r>
            <w:r w:rsidRPr="005C53C8">
              <w:rPr>
                <w:rFonts w:cs="Arial"/>
                <w:lang w:val="mk-MK" w:eastAsia="fr-FR"/>
              </w:rPr>
              <w:t xml:space="preserve"> 1</w:t>
            </w:r>
            <w:r w:rsidRPr="005C53C8">
              <w:rPr>
                <w:rFonts w:cs="Arial"/>
                <w:lang w:val="en-US" w:eastAsia="fr-FR"/>
              </w:rPr>
              <w:t>f24809c</w:t>
            </w:r>
          </w:p>
        </w:tc>
      </w:tr>
      <w:tr w:rsidR="00003C94" w:rsidRPr="00967EF7" w14:paraId="350BE1C5" w14:textId="77777777" w:rsidTr="00003C94">
        <w:trPr>
          <w:trHeight w:val="811"/>
        </w:trPr>
        <w:tc>
          <w:tcPr>
            <w:tcW w:w="2785" w:type="dxa"/>
            <w:vAlign w:val="center"/>
          </w:tcPr>
          <w:p w14:paraId="33C7F602" w14:textId="698ACA7C" w:rsidR="00003C94" w:rsidRPr="002D5892" w:rsidRDefault="00003C94" w:rsidP="00003C9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65438CF4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 xml:space="preserve">Учениците знаат дека предметите создаваат звуци со различна јачина. </w:t>
            </w:r>
          </w:p>
          <w:p w14:paraId="6B83546A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Знаат низ кои материјали најдобро патува звукот.</w:t>
            </w:r>
          </w:p>
          <w:p w14:paraId="284A564D" w14:textId="77777777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Изработија онлајн заеднички постер од  своите изработки.</w:t>
            </w:r>
          </w:p>
          <w:p w14:paraId="76454993" w14:textId="46DDA21C" w:rsidR="00003C94" w:rsidRPr="005C53C8" w:rsidRDefault="00003C94" w:rsidP="005C53C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C53C8">
              <w:rPr>
                <w:rFonts w:cs="Arial"/>
                <w:lang w:val="mk-MK" w:eastAsia="fr-FR"/>
              </w:rPr>
              <w:t>Учениците добија повратна информација и насоки за подобрување на своите знаења.</w:t>
            </w:r>
          </w:p>
        </w:tc>
      </w:tr>
    </w:tbl>
    <w:p w14:paraId="77E057C7" w14:textId="23083BBF" w:rsidR="00923D8B" w:rsidRDefault="00923D8B" w:rsidP="00C035A9">
      <w:pPr>
        <w:pStyle w:val="scx-TEXT"/>
        <w:rPr>
          <w:lang w:val="mk-MK"/>
        </w:rPr>
      </w:pPr>
      <w:r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5254A298" w14:textId="2755DE88" w:rsidR="005C53C8" w:rsidRDefault="005C53C8" w:rsidP="005C53C8">
      <w:pPr>
        <w:pStyle w:val="scx-TEXT"/>
        <w:rPr>
          <w:lang w:val="mk-MK"/>
        </w:rPr>
      </w:pPr>
      <w:r w:rsidRPr="002B0E3A">
        <w:rPr>
          <w:noProof/>
          <w:lang w:val="mk-MK" w:eastAsia="mk-MK"/>
        </w:rPr>
        <w:drawing>
          <wp:anchor distT="0" distB="0" distL="114300" distR="114300" simplePos="0" relativeHeight="251660288" behindDoc="0" locked="0" layoutInCell="1" allowOverlap="1" wp14:anchorId="1205AA0F" wp14:editId="05EAAEAD">
            <wp:simplePos x="0" y="0"/>
            <wp:positionH relativeFrom="column">
              <wp:posOffset>3017520</wp:posOffset>
            </wp:positionH>
            <wp:positionV relativeFrom="paragraph">
              <wp:posOffset>53340</wp:posOffset>
            </wp:positionV>
            <wp:extent cx="2921552" cy="3511550"/>
            <wp:effectExtent l="0" t="0" r="0" b="0"/>
            <wp:wrapNone/>
            <wp:docPr id="16" name="Picture 16" descr="Нема достапен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ма достапен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5" b="15430"/>
                    <a:stretch/>
                  </pic:blipFill>
                  <pic:spPr bwMode="auto">
                    <a:xfrm>
                      <a:off x="0" y="0"/>
                      <a:ext cx="2923697" cy="35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59264" behindDoc="0" locked="0" layoutInCell="1" allowOverlap="1" wp14:anchorId="43D6BD82" wp14:editId="211BE5E2">
            <wp:simplePos x="0" y="0"/>
            <wp:positionH relativeFrom="column">
              <wp:posOffset>17780</wp:posOffset>
            </wp:positionH>
            <wp:positionV relativeFrom="paragraph">
              <wp:posOffset>53340</wp:posOffset>
            </wp:positionV>
            <wp:extent cx="2856499" cy="3511550"/>
            <wp:effectExtent l="0" t="0" r="1270" b="0"/>
            <wp:wrapNone/>
            <wp:docPr id="1" name="Picture 1" descr="C:\Users\Vane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\Desktop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59"/>
                    <a:stretch/>
                  </pic:blipFill>
                  <pic:spPr bwMode="auto">
                    <a:xfrm>
                      <a:off x="0" y="0"/>
                      <a:ext cx="2856499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E74FE" w14:textId="57BD581F" w:rsidR="005C53C8" w:rsidRDefault="005C53C8" w:rsidP="005C53C8">
      <w:pPr>
        <w:pStyle w:val="scx-TEXT"/>
        <w:rPr>
          <w:lang w:val="mk-MK"/>
        </w:rPr>
      </w:pPr>
    </w:p>
    <w:p w14:paraId="3E0AEA99" w14:textId="592F8424" w:rsidR="005C53C8" w:rsidRDefault="005C53C8" w:rsidP="005C53C8">
      <w:pPr>
        <w:pStyle w:val="scx-TEXT"/>
        <w:rPr>
          <w:lang w:val="mk-MK"/>
        </w:rPr>
      </w:pPr>
    </w:p>
    <w:p w14:paraId="3D3917D9" w14:textId="6DDE99D2" w:rsidR="005C53C8" w:rsidRPr="0011750D" w:rsidRDefault="005C53C8" w:rsidP="00C035A9">
      <w:pPr>
        <w:pStyle w:val="scx-TEXT"/>
        <w:rPr>
          <w:lang w:val="en-US"/>
        </w:rPr>
      </w:pPr>
    </w:p>
    <w:sectPr w:rsidR="005C53C8" w:rsidRPr="0011750D" w:rsidSect="00CA69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61073" w14:textId="77777777" w:rsidR="004F5F59" w:rsidRDefault="004F5F59">
      <w:r>
        <w:separator/>
      </w:r>
    </w:p>
  </w:endnote>
  <w:endnote w:type="continuationSeparator" w:id="0">
    <w:p w14:paraId="33055A08" w14:textId="77777777" w:rsidR="004F5F59" w:rsidRDefault="004F5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A88E1" w14:textId="77777777" w:rsidR="004F5F59" w:rsidRDefault="004F5F59">
      <w:r>
        <w:separator/>
      </w:r>
    </w:p>
  </w:footnote>
  <w:footnote w:type="continuationSeparator" w:id="0">
    <w:p w14:paraId="5615CE81" w14:textId="77777777" w:rsidR="004F5F59" w:rsidRDefault="004F5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4F5F59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3C94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64781"/>
    <w:rsid w:val="001677D5"/>
    <w:rsid w:val="0016791A"/>
    <w:rsid w:val="00173B2B"/>
    <w:rsid w:val="0018406A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4F5F59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C23E1"/>
    <w:rsid w:val="005C53C8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E4E1E"/>
    <w:rsid w:val="006E7988"/>
    <w:rsid w:val="006F1A17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7D26"/>
    <w:rsid w:val="00AF3FE6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oit.com/users/Dushanka/canvases/%D0%9F%D1%80%D0%B8%D1%80%D0%BE%D0%B4%D0%BD%D0%B8%20%D0%BD%D0%B0%D1%83%D0%BA%D0%B8-%D0%B7%D0%B2%D1%83%D0%B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2021-05-20T18:41:00Z</dcterms:created>
  <dcterms:modified xsi:type="dcterms:W3CDTF">2021-05-20T18:41:00Z</dcterms:modified>
</cp:coreProperties>
</file>